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附件</w:t>
      </w:r>
      <w:r>
        <w:rPr>
          <w:rFonts w:hint="eastAsia" w:ascii="黑体" w:hAnsi="黑体" w:eastAsia="黑体"/>
          <w:bCs/>
          <w:lang w:val="en-US" w:eastAsia="zh-CN"/>
        </w:rPr>
        <w:t>4</w:t>
      </w:r>
      <w:r>
        <w:rPr>
          <w:rFonts w:hint="eastAsia" w:ascii="黑体" w:hAnsi="黑体" w:eastAsia="黑体"/>
          <w:bCs/>
        </w:rPr>
        <w:t xml:space="preserve">   </w:t>
      </w:r>
      <w:bookmarkStart w:id="0" w:name="_GoBack"/>
      <w:bookmarkEnd w:id="0"/>
    </w:p>
    <w:p>
      <w:pPr>
        <w:adjustRightInd w:val="0"/>
        <w:spacing w:after="0" w:line="550" w:lineRule="exact"/>
        <w:jc w:val="center"/>
        <w:rPr>
          <w:rFonts w:ascii="方正小标宋简体" w:eastAsia="方正小标宋简体"/>
          <w:bCs/>
        </w:rPr>
      </w:pPr>
      <w:r>
        <w:rPr>
          <w:rFonts w:hint="eastAsia" w:ascii="方正小标宋简体" w:eastAsia="方正小标宋简体"/>
          <w:bCs/>
        </w:rPr>
        <w:t>南京航空航天大学教材立项审批表</w:t>
      </w:r>
    </w:p>
    <w:tbl>
      <w:tblPr>
        <w:tblStyle w:val="3"/>
        <w:tblpPr w:leftFromText="180" w:rightFromText="180" w:vertAnchor="text" w:horzAnchor="page" w:tblpXSpec="center" w:tblpY="947"/>
        <w:tblOverlap w:val="never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2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0" w:left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459" w:leftChars="-8" w:hanging="484" w:hangingChars="207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587" w:leftChars="0" w:hanging="587" w:hangingChars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690"/>
              </w:tabs>
              <w:spacing w:line="0" w:lineRule="atLeast"/>
              <w:ind w:left="436" w:leftChars="-36" w:hanging="549" w:hangingChars="23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0" w:left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459" w:leftChars="-8" w:hanging="484" w:hangingChars="207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38" w:leftChars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690"/>
              </w:tabs>
              <w:spacing w:line="0" w:lineRule="atLeast"/>
              <w:ind w:left="436" w:leftChars="-36" w:hanging="549" w:hangingChars="23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0" w:left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549" w:leftChars="0" w:hanging="549" w:hangingChars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纸质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纸质</w:t>
            </w:r>
            <w:r>
              <w:rPr>
                <w:sz w:val="24"/>
                <w:szCs w:val="24"/>
              </w:rPr>
              <w:t>+电子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468" w:leftChars="0" w:hanging="468" w:hangingChars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出版类型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436" w:leftChars="-36" w:hanging="549" w:hangingChars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新编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465" w:leftChars="-1" w:hanging="468" w:hangingChars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适用范围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484" w:leftChars="0" w:hanging="484" w:hangingChars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436" w:leftChars="-36" w:hanging="549" w:hangingChars="23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484" w:leftChars="0" w:hanging="484" w:hangingChars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436" w:leftChars="-36" w:hanging="549" w:hangingChars="23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484" w:leftChars="0" w:hanging="484" w:hangingChars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-1174" w:leftChars="-374" w:firstLine="753" w:firstLineChars="32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484" w:leftChars="0" w:hanging="484" w:hangingChars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549" w:leftChars="0" w:hanging="549" w:hangingChars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 xml:space="preserve">本科生     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研究生   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留学生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</w:t>
            </w:r>
          </w:p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编</w:t>
            </w:r>
          </w:p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</w:p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</w:t>
            </w:r>
          </w:p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编</w:t>
            </w:r>
          </w:p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者</w:t>
            </w:r>
          </w:p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</w:t>
            </w:r>
          </w:p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况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0" w:left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</w:rPr>
              <w:t>系部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0" w:leftChars="0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18" w:leftChars="0" w:hanging="18" w:hangingChars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</w:t>
            </w:r>
          </w:p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编</w:t>
            </w:r>
          </w:p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员</w:t>
            </w:r>
          </w:p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</w:t>
            </w:r>
          </w:p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0" w:left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二级单位名称:                     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年   月   日</w:t>
      </w:r>
    </w:p>
    <w:p>
      <w:pPr>
        <w:pStyle w:val="2"/>
        <w:spacing w:line="520" w:lineRule="exact"/>
        <w:ind w:left="0" w:leftChars="0" w:right="-141" w:rightChars="-45"/>
        <w:rPr>
          <w:sz w:val="24"/>
          <w:szCs w:val="24"/>
        </w:rPr>
      </w:pPr>
      <w:r>
        <w:rPr>
          <w:sz w:val="24"/>
          <w:szCs w:val="24"/>
        </w:rPr>
        <w:t>注：*“适用范围”栏内的学科门类、专业类以教育部颁布的专业目录为准</w:t>
      </w:r>
      <w:r>
        <w:rPr>
          <w:rFonts w:eastAsia="方正小标宋简体"/>
          <w:sz w:val="32"/>
          <w:szCs w:val="32"/>
        </w:rPr>
        <w:br w:type="page"/>
      </w:r>
    </w:p>
    <w:tbl>
      <w:tblPr>
        <w:tblStyle w:val="3"/>
        <w:tblpPr w:leftFromText="180" w:rightFromText="180" w:vertAnchor="text" w:horzAnchor="margin" w:tblpX="-436" w:tblpY="-275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</w:trPr>
        <w:tc>
          <w:tcPr>
            <w:tcW w:w="9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spacing w:line="520" w:lineRule="exact"/>
              <w:ind w:leftChars="0" w:right="-141" w:rightChars="-45" w:hanging="420"/>
              <w:jc w:val="center"/>
              <w:rPr>
                <w:color w:val="000000"/>
                <w:sz w:val="24"/>
              </w:rPr>
            </w:pPr>
            <w:r>
              <w:rPr>
                <w:rFonts w:eastAsia="方正小标宋简体"/>
                <w:color w:val="000000"/>
                <w:sz w:val="32"/>
                <w:szCs w:val="32"/>
              </w:rPr>
              <w:t>教材简介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本教材的</w:t>
            </w:r>
            <w:r>
              <w:rPr>
                <w:rFonts w:hint="eastAsia"/>
                <w:color w:val="000000"/>
                <w:sz w:val="24"/>
              </w:rPr>
              <w:t>编写</w:t>
            </w:r>
            <w:r>
              <w:rPr>
                <w:color w:val="000000"/>
                <w:sz w:val="24"/>
              </w:rPr>
              <w:t>依据、改革思路、主要特色与创新</w:t>
            </w:r>
          </w:p>
          <w:p>
            <w:pPr>
              <w:spacing w:after="0" w:line="40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4"/>
              </w:rPr>
              <w:t>（需说明填补的空白、或与已出版的同类代表性教材比较）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4" w:hRule="atLeast"/>
        </w:trPr>
        <w:tc>
          <w:tcPr>
            <w:tcW w:w="9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原自编教材</w:t>
            </w:r>
            <w:r>
              <w:rPr>
                <w:rFonts w:hint="eastAsia"/>
                <w:color w:val="000000"/>
                <w:sz w:val="24"/>
              </w:rPr>
              <w:t>或已出版教材</w:t>
            </w:r>
            <w:r>
              <w:rPr>
                <w:color w:val="000000"/>
                <w:sz w:val="24"/>
              </w:rPr>
              <w:t>使用情况</w:t>
            </w:r>
          </w:p>
          <w:p>
            <w:pPr>
              <w:spacing w:after="0"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（包括教学使用效果、使用学校及使用范围等）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9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eastAsia="方正小标宋简体"/>
              </w:rPr>
              <w:t>工作方案</w:t>
            </w:r>
            <w:r>
              <w:rPr>
                <w:rFonts w:hint="eastAsia" w:eastAsia="方正小标宋简体"/>
              </w:rPr>
              <w:t>或修订计划书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0" w:hRule="atLeast"/>
        </w:trPr>
        <w:tc>
          <w:tcPr>
            <w:tcW w:w="9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  <w:r>
              <w:rPr>
                <w:sz w:val="24"/>
              </w:rPr>
              <w:t>的编写队伍、编辑力量、</w:t>
            </w:r>
            <w:r>
              <w:rPr>
                <w:rFonts w:hint="eastAsia"/>
                <w:sz w:val="24"/>
              </w:rPr>
              <w:t>编写</w:t>
            </w:r>
            <w:r>
              <w:rPr>
                <w:sz w:val="24"/>
              </w:rPr>
              <w:t>计划、经费保障、出版、发行等内容</w:t>
            </w:r>
            <w:r>
              <w:rPr>
                <w:rFonts w:hint="eastAsia"/>
                <w:sz w:val="24"/>
              </w:rPr>
              <w:t>。（新编）</w:t>
            </w:r>
          </w:p>
          <w:p>
            <w:pPr>
              <w:spacing w:after="0"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修订原因、修订方案等。（修订）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2"/>
        <w:spacing w:line="520" w:lineRule="exact"/>
        <w:ind w:leftChars="0" w:right="-141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</w:p>
    <w:p>
      <w:pPr>
        <w:spacing w:after="0"/>
        <w:rPr>
          <w:vanish/>
        </w:rPr>
      </w:pPr>
    </w:p>
    <w:tbl>
      <w:tblPr>
        <w:tblStyle w:val="3"/>
        <w:tblpPr w:leftFromText="180" w:rightFromText="180" w:vertAnchor="text" w:horzAnchor="margin" w:tblpX="-289" w:tblpY="-19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8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4" w:hRule="atLeast"/>
        </w:trPr>
        <w:tc>
          <w:tcPr>
            <w:tcW w:w="982" w:type="dxa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二级单位意见</w:t>
            </w:r>
          </w:p>
        </w:tc>
        <w:tc>
          <w:tcPr>
            <w:tcW w:w="8091" w:type="dxa"/>
          </w:tcPr>
          <w:p>
            <w:pPr>
              <w:pStyle w:val="6"/>
              <w:widowControl w:val="0"/>
              <w:ind w:firstLine="0" w:firstLineChars="0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1</w:t>
            </w:r>
            <w:r>
              <w:rPr>
                <w:rFonts w:hAnsi="Times New Roman"/>
                <w:sz w:val="24"/>
                <w:szCs w:val="24"/>
              </w:rPr>
              <w:t>.</w:t>
            </w:r>
            <w:r>
              <w:rPr>
                <w:rFonts w:hint="eastAsia" w:hAnsi="Times New Roman"/>
                <w:sz w:val="24"/>
                <w:szCs w:val="24"/>
              </w:rPr>
              <w:t>二级单位党组织政治审查意见(重点审查教材编写人员的政治立场、思想品德、师德师风，以及教材的政治方向和价值导向等)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是否同意所有编写人员参加本教材编写并公示5天及以上：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是                 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否(原因：                  </w:t>
            </w:r>
            <w:r>
              <w:rPr>
                <w:sz w:val="24"/>
                <w:szCs w:val="24"/>
              </w:rPr>
              <w:t>)</w:t>
            </w:r>
          </w:p>
          <w:p>
            <w:pPr>
              <w:widowControl w:val="0"/>
              <w:rPr>
                <w:sz w:val="24"/>
                <w:szCs w:val="24"/>
              </w:rPr>
            </w:pP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公示日期为：     年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日至       年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   日</w:t>
            </w:r>
          </w:p>
          <w:p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审查结果:</w:t>
            </w:r>
          </w:p>
          <w:p>
            <w:pPr>
              <w:widowControl w:val="0"/>
              <w:spacing w:after="0"/>
              <w:rPr>
                <w:rFonts w:hint="eastAsia"/>
                <w:sz w:val="24"/>
                <w:szCs w:val="24"/>
              </w:rPr>
            </w:pPr>
          </w:p>
          <w:p>
            <w:pPr>
              <w:widowControl w:val="0"/>
              <w:spacing w:after="0"/>
              <w:rPr>
                <w:rFonts w:hint="eastAsia"/>
                <w:sz w:val="24"/>
                <w:szCs w:val="24"/>
              </w:rPr>
            </w:pPr>
          </w:p>
          <w:p>
            <w:pPr>
              <w:widowControl w:val="0"/>
              <w:spacing w:after="0"/>
              <w:rPr>
                <w:sz w:val="24"/>
                <w:szCs w:val="24"/>
              </w:rPr>
            </w:pPr>
          </w:p>
          <w:p>
            <w:pPr>
              <w:widowControl w:val="0"/>
              <w:ind w:firstLine="234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二级单位党组织负责人签字 （</w:t>
            </w:r>
            <w:r>
              <w:rPr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widowControl w:val="0"/>
              <w:ind w:firstLine="2340" w:firstLineChars="1000"/>
              <w:rPr>
                <w:rFonts w:hint="eastAsia"/>
                <w:sz w:val="24"/>
                <w:szCs w:val="24"/>
              </w:rPr>
            </w:pP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2.学院学术审查意见(重点审查教材内容的思想性、科学性、先进性和使用性等)</w:t>
            </w:r>
          </w:p>
          <w:p>
            <w:pPr>
              <w:widowControl w:val="0"/>
              <w:rPr>
                <w:rFonts w:hint="eastAsia"/>
                <w:sz w:val="24"/>
                <w:szCs w:val="24"/>
              </w:rPr>
            </w:pPr>
          </w:p>
          <w:p>
            <w:pPr>
              <w:widowControl w:val="0"/>
              <w:rPr>
                <w:sz w:val="24"/>
                <w:szCs w:val="24"/>
              </w:rPr>
            </w:pPr>
          </w:p>
          <w:p>
            <w:pPr>
              <w:widowControl w:val="0"/>
              <w:rPr>
                <w:sz w:val="24"/>
                <w:szCs w:val="24"/>
              </w:rPr>
            </w:pPr>
          </w:p>
          <w:p>
            <w:pPr>
              <w:widowControl w:val="0"/>
              <w:rPr>
                <w:rFonts w:hint="eastAsia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ind w:firstLine="2457" w:firstLineChars="1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学院教学负责人签字 （盖章）</w:t>
            </w:r>
          </w:p>
          <w:p>
            <w:pPr>
              <w:widowControl w:val="0"/>
              <w:spacing w:after="0" w:line="240" w:lineRule="auto"/>
              <w:ind w:firstLine="3042" w:firstLineChars="1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年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   日</w:t>
            </w:r>
          </w:p>
          <w:p>
            <w:pPr>
              <w:widowControl w:val="0"/>
              <w:spacing w:after="0" w:line="240" w:lineRule="auto"/>
              <w:ind w:firstLine="3042" w:firstLineChars="13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982" w:type="dxa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widowControl w:val="0"/>
              <w:jc w:val="center"/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091" w:type="dxa"/>
          </w:tcPr>
          <w:p>
            <w:pPr>
              <w:widowControl w:val="0"/>
              <w:rPr>
                <w:sz w:val="24"/>
                <w:szCs w:val="24"/>
              </w:rPr>
            </w:pPr>
          </w:p>
          <w:p>
            <w:pPr>
              <w:widowControl w:val="0"/>
              <w:rPr>
                <w:sz w:val="24"/>
                <w:szCs w:val="24"/>
              </w:rPr>
            </w:pPr>
          </w:p>
          <w:p>
            <w:pPr>
              <w:widowControl w:val="0"/>
              <w:rPr>
                <w:sz w:val="24"/>
                <w:szCs w:val="24"/>
              </w:rPr>
            </w:pPr>
          </w:p>
          <w:p>
            <w:pPr>
              <w:widowControl w:val="0"/>
              <w:rPr>
                <w:sz w:val="24"/>
                <w:szCs w:val="24"/>
              </w:rPr>
            </w:pPr>
          </w:p>
          <w:p>
            <w:pPr>
              <w:widowControl w:val="0"/>
              <w:rPr>
                <w:sz w:val="24"/>
                <w:szCs w:val="24"/>
              </w:rPr>
            </w:pPr>
          </w:p>
          <w:p>
            <w:pPr>
              <w:widowControl w:val="0"/>
              <w:rPr>
                <w:rFonts w:hint="eastAsia"/>
                <w:sz w:val="24"/>
                <w:szCs w:val="24"/>
              </w:rPr>
            </w:pPr>
          </w:p>
          <w:p>
            <w:pPr>
              <w:widowControl w:val="0"/>
              <w:rPr>
                <w:sz w:val="24"/>
                <w:szCs w:val="24"/>
              </w:rPr>
            </w:pPr>
          </w:p>
          <w:p>
            <w:pPr>
              <w:adjustRightInd w:val="0"/>
              <w:spacing w:after="0" w:line="240" w:lineRule="auto"/>
              <w:ind w:firstLine="3510" w:firstLineChars="15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学校教材建设委员会（教务处代章） </w:t>
            </w:r>
          </w:p>
          <w:p>
            <w:pPr>
              <w:widowControl w:val="0"/>
              <w:ind w:firstLine="3627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年 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yNmMwOTIxYmRiMWE5MDFjMGNkMTRlZWZlMGE2NDYifQ=="/>
  </w:docVars>
  <w:rsids>
    <w:rsidRoot w:val="00FF6B44"/>
    <w:rsid w:val="00646888"/>
    <w:rsid w:val="006708E6"/>
    <w:rsid w:val="00726300"/>
    <w:rsid w:val="00A5746F"/>
    <w:rsid w:val="00CC2242"/>
    <w:rsid w:val="00E72256"/>
    <w:rsid w:val="00FF6B44"/>
    <w:rsid w:val="49BD43A2"/>
    <w:rsid w:val="70F7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link w:val="5"/>
    <w:autoRedefine/>
    <w:qFormat/>
    <w:uiPriority w:val="0"/>
    <w:pPr>
      <w:ind w:left="200" w:leftChars="200"/>
    </w:pPr>
    <w:rPr>
      <w:rFonts w:hAnsi="Calibri"/>
      <w:sz w:val="16"/>
      <w:szCs w:val="16"/>
    </w:rPr>
  </w:style>
  <w:style w:type="character" w:customStyle="1" w:styleId="5">
    <w:name w:val="正文文本缩进 3 字符"/>
    <w:basedOn w:val="4"/>
    <w:link w:val="2"/>
    <w:autoRedefine/>
    <w:qFormat/>
    <w:uiPriority w:val="0"/>
    <w:rPr>
      <w:rFonts w:ascii="仿宋_GB2312" w:hAnsi="Calibri" w:eastAsia="仿宋_GB2312" w:cs="Times New Roman"/>
      <w:spacing w:val="-3"/>
      <w:kern w:val="0"/>
      <w:sz w:val="16"/>
      <w:szCs w:val="16"/>
    </w:rPr>
  </w:style>
  <w:style w:type="paragraph" w:customStyle="1" w:styleId="6">
    <w:name w:val="列出段落"/>
    <w:basedOn w:val="1"/>
    <w:autoRedefine/>
    <w:qFormat/>
    <w:uiPriority w:val="34"/>
    <w:pPr>
      <w:ind w:firstLine="420" w:firstLineChars="200"/>
    </w:pPr>
    <w:rPr>
      <w:rFonts w:hAnsi="Calibri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</Words>
  <Characters>799</Characters>
  <Lines>6</Lines>
  <Paragraphs>1</Paragraphs>
  <TotalTime>8</TotalTime>
  <ScaleCrop>false</ScaleCrop>
  <LinksUpToDate>false</LinksUpToDate>
  <CharactersWithSpaces>938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2023-02-27T03:43:00Z</dcterms:created>
  <dc:creator>SJK</dc:creator>
  <cp:lastModifiedBy>若只如初见</cp:lastModifiedBy>
  <dcterms:modified xsi:type="dcterms:W3CDTF">2023-12-29T03:36:17Z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A40C0586630B4990B47B2DF766FF5F48_12</vt:lpwstr>
  </property>
</Properties>
</file>